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EA0" w:rsidRDefault="009479B2">
      <w:pPr>
        <w:pStyle w:val="Heading"/>
        <w:rPr>
          <w:color w:val="632423"/>
        </w:rPr>
      </w:pPr>
      <w:r>
        <w:rPr>
          <w:color w:val="632423"/>
        </w:rPr>
        <w:t>ЗОЛОТАЯ ОСЕНЬ в Санкт-Петербурге</w:t>
      </w:r>
    </w:p>
    <w:p w:rsidR="006E4EA0" w:rsidRDefault="009479B2">
      <w:pPr>
        <w:pStyle w:val="Heading"/>
        <w:rPr>
          <w:rFonts w:ascii="Arial" w:hAnsi="Arial" w:cs="Arial"/>
          <w:i/>
          <w:color w:val="632423"/>
          <w:sz w:val="23"/>
          <w:szCs w:val="23"/>
        </w:rPr>
      </w:pPr>
      <w:r>
        <w:rPr>
          <w:rFonts w:ascii="Arial" w:hAnsi="Arial" w:cs="Arial"/>
          <w:i/>
          <w:color w:val="632423"/>
          <w:sz w:val="23"/>
          <w:szCs w:val="23"/>
        </w:rPr>
        <w:t xml:space="preserve">Тур </w:t>
      </w:r>
      <w:r>
        <w:rPr>
          <w:rFonts w:ascii="Arial" w:hAnsi="Arial" w:cs="Arial"/>
          <w:i/>
          <w:color w:val="632423"/>
          <w:sz w:val="23"/>
          <w:szCs w:val="23"/>
          <w:u w:val="single"/>
        </w:rPr>
        <w:t>"КРАСКИ ОСЕНИ"</w:t>
      </w:r>
      <w:r>
        <w:rPr>
          <w:rFonts w:ascii="Arial" w:hAnsi="Arial" w:cs="Arial"/>
          <w:i/>
          <w:color w:val="632423"/>
          <w:sz w:val="23"/>
          <w:szCs w:val="23"/>
        </w:rPr>
        <w:t xml:space="preserve"> 5 дней (4 ночи) </w:t>
      </w:r>
    </w:p>
    <w:p w:rsidR="006E4EA0" w:rsidRDefault="009479B2">
      <w:pPr>
        <w:jc w:val="right"/>
        <w:rPr>
          <w:rFonts w:ascii="Calibri" w:hAnsi="Calibri" w:cs="Calibri"/>
          <w:b/>
          <w:i/>
          <w:sz w:val="28"/>
          <w:szCs w:val="28"/>
        </w:rPr>
      </w:pPr>
      <w:proofErr w:type="gramStart"/>
      <w:r>
        <w:rPr>
          <w:rFonts w:ascii="Calibri" w:hAnsi="Calibri" w:cs="Calibri"/>
          <w:b/>
          <w:i/>
          <w:sz w:val="28"/>
          <w:szCs w:val="28"/>
        </w:rPr>
        <w:t>от</w:t>
      </w:r>
      <w:proofErr w:type="gramEnd"/>
      <w:r>
        <w:rPr>
          <w:rFonts w:ascii="Calibri" w:hAnsi="Calibri" w:cs="Calibri"/>
          <w:b/>
          <w:i/>
          <w:sz w:val="28"/>
          <w:szCs w:val="28"/>
        </w:rPr>
        <w:t xml:space="preserve"> 13135 р.</w:t>
      </w:r>
    </w:p>
    <w:p w:rsidR="006E4EA0" w:rsidRDefault="006E4EA0">
      <w:pPr>
        <w:rPr>
          <w:rFonts w:ascii="Calibri" w:hAnsi="Calibri" w:cs="Calibri"/>
          <w:b/>
          <w:i/>
          <w:sz w:val="28"/>
          <w:szCs w:val="28"/>
        </w:rPr>
      </w:pPr>
    </w:p>
    <w:p w:rsidR="006E4EA0" w:rsidRDefault="009479B2">
      <w:pPr>
        <w:rPr>
          <w:rFonts w:ascii="Calibri" w:hAnsi="Calibri" w:cs="Calibri"/>
          <w:b/>
          <w:i/>
          <w:color w:val="632423"/>
          <w:sz w:val="28"/>
          <w:szCs w:val="28"/>
        </w:rPr>
      </w:pPr>
      <w:r>
        <w:rPr>
          <w:rFonts w:ascii="Calibri" w:hAnsi="Calibri" w:cs="Calibri"/>
          <w:b/>
          <w:i/>
          <w:color w:val="632423"/>
          <w:sz w:val="28"/>
          <w:szCs w:val="28"/>
        </w:rPr>
        <w:t>Программа тура:</w:t>
      </w:r>
    </w:p>
    <w:p w:rsidR="006E4EA0" w:rsidRDefault="006E4EA0">
      <w:pPr>
        <w:rPr>
          <w:rFonts w:ascii="Calibri" w:hAnsi="Calibri" w:cs="Calibri"/>
          <w:b/>
          <w:i/>
          <w:color w:val="632423"/>
          <w:sz w:val="28"/>
          <w:szCs w:val="28"/>
        </w:rPr>
      </w:pPr>
    </w:p>
    <w:p w:rsidR="00EA0CFC" w:rsidRDefault="009479B2">
      <w:pPr>
        <w:rPr>
          <w:rFonts w:ascii="Calibri" w:hAnsi="Calibri" w:cs="Calibri"/>
          <w:color w:val="632423"/>
        </w:rPr>
      </w:pPr>
      <w:r>
        <w:rPr>
          <w:rFonts w:ascii="Calibri" w:hAnsi="Calibri" w:cs="Calibri"/>
          <w:b/>
          <w:color w:val="632423"/>
        </w:rPr>
        <w:t xml:space="preserve">1 день. </w:t>
      </w:r>
      <w:r>
        <w:rPr>
          <w:rFonts w:ascii="Calibri" w:hAnsi="Calibri" w:cs="Calibri"/>
          <w:color w:val="632423"/>
        </w:rPr>
        <w:t xml:space="preserve">Встреча с гидом </w:t>
      </w:r>
      <w:r w:rsidR="00EA0CFC">
        <w:rPr>
          <w:rFonts w:ascii="Calibri" w:hAnsi="Calibri" w:cs="Calibri"/>
          <w:color w:val="632423"/>
        </w:rPr>
        <w:t>на вокзале.</w:t>
      </w:r>
    </w:p>
    <w:p w:rsidR="006E4EA0" w:rsidRDefault="009479B2">
      <w:pPr>
        <w:rPr>
          <w:rStyle w:val="afa"/>
          <w:rFonts w:ascii="Calibri" w:hAnsi="Calibri" w:cs="Calibri"/>
          <w:color w:val="632423"/>
        </w:rPr>
      </w:pPr>
      <w:r>
        <w:rPr>
          <w:rFonts w:ascii="Calibri" w:hAnsi="Calibri" w:cs="Calibri"/>
          <w:b/>
          <w:i/>
          <w:color w:val="632423"/>
        </w:rPr>
        <w:t>Обзорная автобусная экскурсия по городу "Блистательный Санкт-Петербург". Прогулка по Летнему саду.</w:t>
      </w:r>
      <w:r>
        <w:rPr>
          <w:rFonts w:ascii="Calibri" w:hAnsi="Calibri" w:cs="Calibri"/>
          <w:color w:val="632423"/>
        </w:rPr>
        <w:t xml:space="preserve"> Во время </w:t>
      </w:r>
      <w:r>
        <w:rPr>
          <w:rStyle w:val="afa"/>
          <w:rFonts w:ascii="Calibri" w:hAnsi="Calibri" w:cs="Calibri"/>
          <w:color w:val="632423"/>
        </w:rPr>
        <w:t xml:space="preserve">экскурсии Вы познакомитесь с самыми известными достопримечательностями Петербурга: главными площадями, великолепными набережными, знаменитыми памятниками. В программу входит посещение Летнего </w:t>
      </w:r>
      <w:proofErr w:type="gramStart"/>
      <w:r>
        <w:rPr>
          <w:rStyle w:val="afa"/>
          <w:rFonts w:ascii="Calibri" w:hAnsi="Calibri" w:cs="Calibri"/>
          <w:color w:val="632423"/>
        </w:rPr>
        <w:t>сада  -</w:t>
      </w:r>
      <w:proofErr w:type="gramEnd"/>
      <w:r>
        <w:rPr>
          <w:rStyle w:val="afa"/>
          <w:rFonts w:ascii="Calibri" w:hAnsi="Calibri" w:cs="Calibri"/>
          <w:color w:val="632423"/>
        </w:rPr>
        <w:t xml:space="preserve"> первого сада города. Летний сад - почти ровесник Петербурга, немой свидетель </w:t>
      </w:r>
      <w:proofErr w:type="gramStart"/>
      <w:r>
        <w:rPr>
          <w:rStyle w:val="afa"/>
          <w:rFonts w:ascii="Calibri" w:hAnsi="Calibri" w:cs="Calibri"/>
          <w:color w:val="632423"/>
        </w:rPr>
        <w:t>многих  петровских</w:t>
      </w:r>
      <w:proofErr w:type="gramEnd"/>
      <w:r>
        <w:rPr>
          <w:rStyle w:val="afa"/>
          <w:rFonts w:ascii="Calibri" w:hAnsi="Calibri" w:cs="Calibri"/>
          <w:color w:val="632423"/>
        </w:rPr>
        <w:t xml:space="preserve"> преобразований</w:t>
      </w:r>
      <w:r>
        <w:rPr>
          <w:rFonts w:ascii="Calibri" w:hAnsi="Calibri" w:cs="Calibri"/>
          <w:color w:val="632423"/>
        </w:rPr>
        <w:t xml:space="preserve">; </w:t>
      </w:r>
      <w:r>
        <w:rPr>
          <w:rStyle w:val="afa"/>
          <w:rFonts w:ascii="Calibri" w:hAnsi="Calibri" w:cs="Calibri"/>
          <w:color w:val="632423"/>
        </w:rPr>
        <w:t>он прошёл путь от огорода до выдающегося памятника садово-паркового искусства. Прогулка по Летнем саду - это и для удовольствия, и для ума. Впрочем, для этого сад и создавался во времена Петра в самом центре его любимого Парадиза… Тенистые аллеи, множество скульптур и оригинальных фонтанов, игра воды, зелени и света – вот чем и поныне завораживает Летний сад всех своих посетителей.</w:t>
      </w:r>
    </w:p>
    <w:p w:rsidR="006E4EA0" w:rsidRDefault="009479B2">
      <w:pPr>
        <w:rPr>
          <w:rFonts w:ascii="Calibri" w:hAnsi="Calibri" w:cs="Calibri"/>
          <w:i/>
          <w:color w:val="632423"/>
        </w:rPr>
      </w:pPr>
      <w:r>
        <w:rPr>
          <w:rStyle w:val="afa"/>
          <w:rFonts w:ascii="Calibri" w:eastAsia="Calibri" w:hAnsi="Calibri" w:cs="Calibri"/>
          <w:i w:val="0"/>
          <w:color w:val="632423"/>
        </w:rPr>
        <w:t xml:space="preserve"> </w:t>
      </w:r>
      <w:r>
        <w:rPr>
          <w:rStyle w:val="afa"/>
          <w:rFonts w:ascii="Calibri" w:hAnsi="Calibri" w:cs="Calibri"/>
          <w:i w:val="0"/>
          <w:color w:val="632423"/>
        </w:rPr>
        <w:t>Окончание программы в центре города. Свободное время. Самостоятельное</w:t>
      </w:r>
      <w:r>
        <w:rPr>
          <w:rFonts w:ascii="Calibri" w:hAnsi="Calibri" w:cs="Calibri"/>
          <w:i/>
          <w:color w:val="632423"/>
        </w:rPr>
        <w:t xml:space="preserve"> возвращение в гостиницу.</w:t>
      </w:r>
    </w:p>
    <w:p w:rsidR="006E4EA0" w:rsidRDefault="006E4EA0">
      <w:pPr>
        <w:rPr>
          <w:rFonts w:ascii="Calibri" w:hAnsi="Calibri" w:cs="Calibri"/>
          <w:b/>
          <w:i/>
          <w:color w:val="632423"/>
        </w:rPr>
      </w:pPr>
    </w:p>
    <w:p w:rsidR="006E4EA0" w:rsidRDefault="009479B2">
      <w:pPr>
        <w:spacing w:after="200" w:line="276" w:lineRule="auto"/>
      </w:pPr>
      <w:r>
        <w:rPr>
          <w:rFonts w:ascii="Cambria" w:hAnsi="Cambria" w:cs="Calibri"/>
          <w:b/>
          <w:color w:val="632423"/>
        </w:rPr>
        <w:t>2 день.</w:t>
      </w:r>
      <w:r>
        <w:rPr>
          <w:rFonts w:ascii="Cambria" w:hAnsi="Cambria" w:cs="Calibri"/>
          <w:color w:val="632423"/>
        </w:rPr>
        <w:t xml:space="preserve"> Завтрак в гостинице. Встреча с гидом в холле гостиницы на 1-м этаже. </w:t>
      </w:r>
      <w:r>
        <w:rPr>
          <w:rFonts w:ascii="Cambria" w:hAnsi="Cambria" w:cs="Calibri"/>
          <w:b/>
          <w:i/>
          <w:color w:val="632423"/>
        </w:rPr>
        <w:t>Загородная экскурсия в Стрельну и Петергоф "По старинной Петергофской дороге".</w:t>
      </w:r>
      <w:r>
        <w:rPr>
          <w:rFonts w:ascii="Cambria" w:eastAsia="Calibri" w:hAnsi="Cambria" w:cs="Calibri"/>
          <w:color w:val="632423"/>
        </w:rPr>
        <w:t xml:space="preserve"> </w:t>
      </w:r>
      <w:r>
        <w:rPr>
          <w:rStyle w:val="afa"/>
          <w:rFonts w:ascii="Cambria" w:hAnsi="Cambria" w:cs="Cambria"/>
          <w:color w:val="632423"/>
        </w:rPr>
        <w:t xml:space="preserve">Петергофская дорога - уникальная ландшафтно-архитектурная система царских и частных усадеб, садов и парков, протянувшихся по южному берегу Финского залива. Дорога, соединившая Санкт-Петербург с загородными императорскими резиденциями, по замыслу Петра I, должна </w:t>
      </w:r>
      <w:proofErr w:type="gramStart"/>
      <w:r>
        <w:rPr>
          <w:rStyle w:val="afa"/>
          <w:rFonts w:ascii="Cambria" w:hAnsi="Cambria" w:cs="Cambria"/>
          <w:color w:val="632423"/>
        </w:rPr>
        <w:t>была  затмить</w:t>
      </w:r>
      <w:proofErr w:type="gramEnd"/>
      <w:r>
        <w:rPr>
          <w:rStyle w:val="afa"/>
          <w:rFonts w:ascii="Cambria" w:hAnsi="Cambria" w:cs="Cambria"/>
          <w:color w:val="632423"/>
        </w:rPr>
        <w:t xml:space="preserve"> дорогу из </w:t>
      </w:r>
      <w:hyperlink r:id="rId8" w:tooltip="https://ru.wikipedia.org/wiki/Париж" w:history="1">
        <w:r>
          <w:rPr>
            <w:rStyle w:val="afa"/>
            <w:rFonts w:ascii="Cambria" w:hAnsi="Cambria" w:cs="Cambria"/>
            <w:color w:val="632423"/>
          </w:rPr>
          <w:t>Парижа</w:t>
        </w:r>
      </w:hyperlink>
      <w:r>
        <w:rPr>
          <w:rStyle w:val="afa"/>
          <w:rFonts w:ascii="Cambria" w:hAnsi="Cambria" w:cs="Cambria"/>
          <w:color w:val="632423"/>
        </w:rPr>
        <w:t> в </w:t>
      </w:r>
      <w:hyperlink r:id="rId9" w:tooltip="https://ru.wikipedia.org/wiki/Версальский_дворец" w:history="1">
        <w:r>
          <w:rPr>
            <w:rStyle w:val="afa"/>
            <w:rFonts w:ascii="Cambria" w:hAnsi="Cambria" w:cs="Cambria"/>
            <w:color w:val="632423"/>
          </w:rPr>
          <w:t>Версаль</w:t>
        </w:r>
      </w:hyperlink>
      <w:r>
        <w:rPr>
          <w:rStyle w:val="afa"/>
          <w:rFonts w:ascii="Cambria" w:hAnsi="Cambria" w:cs="Cambria"/>
          <w:color w:val="632423"/>
        </w:rPr>
        <w:t xml:space="preserve">. За три века своей истории она повидала немало: по ней ездили и шведы, и царь Пётр </w:t>
      </w:r>
      <w:proofErr w:type="gramStart"/>
      <w:r>
        <w:rPr>
          <w:rStyle w:val="afa"/>
          <w:rFonts w:ascii="Cambria" w:hAnsi="Cambria" w:cs="Cambria"/>
          <w:color w:val="632423"/>
        </w:rPr>
        <w:t>Великий,  и</w:t>
      </w:r>
      <w:proofErr w:type="gramEnd"/>
      <w:r>
        <w:rPr>
          <w:rStyle w:val="afa"/>
          <w:rFonts w:ascii="Cambria" w:hAnsi="Cambria" w:cs="Cambria"/>
          <w:color w:val="632423"/>
        </w:rPr>
        <w:t xml:space="preserve"> члены императорской фамилии, и самые известные путешественники; здесь происходили события, влиявшие на ход русской истории. Сегодня это оживлённая магистраль, соединяющая центр города с блестящими пригородами некогда столицы Российской Империи: Стрельной, Петергофом, Ораниенбаумом.  </w:t>
      </w:r>
      <w:r>
        <w:rPr>
          <w:rFonts w:ascii="Cambria" w:eastAsia="Calibri" w:hAnsi="Cambria" w:cs="Calibri"/>
          <w:b/>
          <w:i/>
          <w:color w:val="632423"/>
        </w:rPr>
        <w:t>Переезд в Стрельну. Посещение</w:t>
      </w:r>
      <w:r>
        <w:rPr>
          <w:rFonts w:ascii="Cambria" w:eastAsia="Calibri" w:hAnsi="Cambria" w:cs="Calibri"/>
          <w:i/>
          <w:color w:val="632423"/>
        </w:rPr>
        <w:t xml:space="preserve"> </w:t>
      </w:r>
      <w:r>
        <w:rPr>
          <w:rFonts w:ascii="Cambria" w:eastAsia="Calibri" w:hAnsi="Cambria" w:cs="Calibri"/>
          <w:b/>
          <w:i/>
          <w:color w:val="632423"/>
        </w:rPr>
        <w:t xml:space="preserve">Путевого дворца Петра </w:t>
      </w:r>
      <w:r>
        <w:rPr>
          <w:rFonts w:ascii="Cambria" w:eastAsia="Calibri" w:hAnsi="Cambria" w:cs="Calibri"/>
          <w:b/>
          <w:i/>
          <w:color w:val="632423"/>
          <w:lang w:val="en-US"/>
        </w:rPr>
        <w:t>I</w:t>
      </w:r>
      <w:r>
        <w:rPr>
          <w:rFonts w:ascii="Cambria" w:eastAsia="Calibri" w:hAnsi="Cambria" w:cs="Calibri"/>
          <w:b/>
          <w:i/>
          <w:color w:val="632423"/>
        </w:rPr>
        <w:t>.</w:t>
      </w:r>
      <w:r>
        <w:rPr>
          <w:color w:val="333333"/>
          <w:sz w:val="33"/>
          <w:szCs w:val="33"/>
          <w:shd w:val="clear" w:color="auto" w:fill="FFFFFF"/>
        </w:rPr>
        <w:t xml:space="preserve"> </w:t>
      </w:r>
      <w:r>
        <w:rPr>
          <w:rStyle w:val="afa"/>
          <w:rFonts w:ascii="Cambria" w:hAnsi="Cambria" w:cs="Cambria"/>
          <w:color w:val="632423"/>
        </w:rPr>
        <w:t>Деревянный дворец царя Петра – одна из самых ранних  построек в пригородах Петербурга, предназначавшихся для остановок императора во время его постоянных поездок из </w:t>
      </w:r>
      <w:hyperlink r:id="rId10" w:tooltip="https://ru.wikipedia.org/wiki/Санкт-Петербург" w:history="1">
        <w:r>
          <w:rPr>
            <w:rStyle w:val="afa"/>
            <w:rFonts w:ascii="Cambria" w:hAnsi="Cambria" w:cs="Cambria"/>
            <w:color w:val="632423"/>
          </w:rPr>
          <w:t>Петербурга</w:t>
        </w:r>
      </w:hyperlink>
      <w:r>
        <w:rPr>
          <w:rStyle w:val="afa"/>
          <w:rFonts w:ascii="Cambria" w:hAnsi="Cambria" w:cs="Cambria"/>
          <w:color w:val="632423"/>
        </w:rPr>
        <w:t> в строящиеся </w:t>
      </w:r>
      <w:hyperlink r:id="rId11" w:tooltip="https://ru.wikipedia.org/wiki/Кронштадт" w:history="1">
        <w:r>
          <w:rPr>
            <w:rStyle w:val="afa"/>
            <w:rFonts w:ascii="Cambria" w:hAnsi="Cambria" w:cs="Cambria"/>
            <w:color w:val="632423"/>
          </w:rPr>
          <w:t>Кронштадт</w:t>
        </w:r>
      </w:hyperlink>
      <w:r>
        <w:rPr>
          <w:rStyle w:val="afa"/>
          <w:rFonts w:ascii="Cambria" w:hAnsi="Cambria" w:cs="Cambria"/>
          <w:color w:val="632423"/>
        </w:rPr>
        <w:t> и загородную резиденцию в </w:t>
      </w:r>
      <w:hyperlink r:id="rId12" w:tooltip="https://ru.wikipedia.org/wiki/Константиновский_дворец" w:history="1">
        <w:r>
          <w:rPr>
            <w:rStyle w:val="afa"/>
            <w:rFonts w:ascii="Cambria" w:hAnsi="Cambria" w:cs="Cambria"/>
            <w:color w:val="632423"/>
          </w:rPr>
          <w:t>Стрельне</w:t>
        </w:r>
      </w:hyperlink>
      <w:r>
        <w:rPr>
          <w:rStyle w:val="afa"/>
          <w:rFonts w:ascii="Cambria" w:hAnsi="Cambria" w:cs="Cambria"/>
          <w:color w:val="632423"/>
        </w:rPr>
        <w:t xml:space="preserve">. В его стенах </w:t>
      </w:r>
      <w:proofErr w:type="gramStart"/>
      <w:r>
        <w:rPr>
          <w:rStyle w:val="afa"/>
          <w:rFonts w:ascii="Cambria" w:hAnsi="Cambria" w:cs="Cambria"/>
          <w:color w:val="632423"/>
        </w:rPr>
        <w:t>бережно  хранят</w:t>
      </w:r>
      <w:proofErr w:type="gramEnd"/>
      <w:r>
        <w:rPr>
          <w:rStyle w:val="afa"/>
          <w:rFonts w:ascii="Cambria" w:hAnsi="Cambria" w:cs="Cambria"/>
          <w:color w:val="632423"/>
        </w:rPr>
        <w:t xml:space="preserve"> личные вещи первого русского императора: праздничный костюм и шелковый халат Петра I, оттиск руки царя, лоскутное одеяло, сшитое собственноручно императрицей </w:t>
      </w:r>
      <w:hyperlink r:id="rId13" w:tooltip="https://ru.wikipedia.org/wiki/Екатерина_I" w:history="1">
        <w:r>
          <w:rPr>
            <w:rStyle w:val="afa"/>
            <w:rFonts w:ascii="Cambria" w:hAnsi="Cambria" w:cs="Cambria"/>
            <w:color w:val="632423"/>
          </w:rPr>
          <w:t>Екатериной I</w:t>
        </w:r>
      </w:hyperlink>
      <w:r>
        <w:rPr>
          <w:rStyle w:val="afa"/>
          <w:rFonts w:ascii="Cambria" w:hAnsi="Cambria" w:cs="Cambria"/>
          <w:color w:val="632423"/>
        </w:rPr>
        <w:t xml:space="preserve">. Во время экскурсии Вы узнаете много интересных фактов о Стрельне: о том, что это родина картофелеводства в России, о царском огороде и пчеловодстве в Стрельне. </w:t>
      </w:r>
      <w:r>
        <w:rPr>
          <w:rFonts w:ascii="Cambria" w:eastAsia="Calibri" w:hAnsi="Cambria" w:cs="Calibri"/>
          <w:b/>
          <w:i/>
          <w:color w:val="632423"/>
        </w:rPr>
        <w:t xml:space="preserve">Переезд в Петергоф. Экскурсия по Нижнему парку </w:t>
      </w:r>
      <w:r>
        <w:rPr>
          <w:rFonts w:ascii="Cambria" w:eastAsia="Calibri" w:hAnsi="Cambria" w:cs="Calibri"/>
          <w:b/>
          <w:i/>
          <w:color w:val="632423"/>
        </w:rPr>
        <w:lastRenderedPageBreak/>
        <w:t>Петергофа</w:t>
      </w:r>
      <w:r>
        <w:rPr>
          <w:rFonts w:ascii="Cambria" w:eastAsia="Calibri" w:hAnsi="Cambria" w:cs="Calibri"/>
          <w:color w:val="632423"/>
        </w:rPr>
        <w:t xml:space="preserve">, знакомство с неповторимым ансамблем фонтанов Петергофа </w:t>
      </w:r>
      <w:r>
        <w:rPr>
          <w:rFonts w:ascii="Cambria" w:eastAsia="Calibri" w:hAnsi="Cambria" w:cs="Calibri"/>
          <w:i/>
          <w:color w:val="632423"/>
          <w:u w:val="single"/>
        </w:rPr>
        <w:t>(</w:t>
      </w:r>
      <w:r>
        <w:rPr>
          <w:rFonts w:ascii="Cambria" w:eastAsia="Calibri" w:hAnsi="Cambria" w:cs="Calibri"/>
          <w:i/>
          <w:color w:val="632423"/>
          <w:u w:val="single"/>
          <w:lang w:val="en-US"/>
        </w:rPr>
        <w:t>NB</w:t>
      </w:r>
      <w:r>
        <w:rPr>
          <w:rFonts w:ascii="Cambria" w:eastAsia="Calibri" w:hAnsi="Cambria" w:cs="Calibri"/>
          <w:i/>
          <w:color w:val="632423"/>
          <w:u w:val="single"/>
        </w:rPr>
        <w:t>! После 17.10.2021 вместо экскурсии по Нижнему парку – посещение одного из малых дворцов!)</w:t>
      </w:r>
    </w:p>
    <w:p w:rsidR="006E4EA0" w:rsidRDefault="009479B2">
      <w:pPr>
        <w:spacing w:after="200" w:line="276" w:lineRule="auto"/>
        <w:rPr>
          <w:rFonts w:ascii="Cambria" w:hAnsi="Cambria" w:cs="Cambria"/>
          <w:i/>
          <w:iCs/>
          <w:color w:val="632423"/>
        </w:rPr>
      </w:pPr>
      <w:r>
        <w:rPr>
          <w:rFonts w:ascii="Cambria" w:eastAsia="Calibri" w:hAnsi="Cambria" w:cs="Calibri"/>
          <w:color w:val="632423"/>
        </w:rPr>
        <w:t xml:space="preserve">Возвращение в </w:t>
      </w:r>
      <w:proofErr w:type="spellStart"/>
      <w:r>
        <w:rPr>
          <w:rFonts w:ascii="Cambria" w:eastAsia="Calibri" w:hAnsi="Cambria" w:cs="Calibri"/>
          <w:color w:val="632423"/>
        </w:rPr>
        <w:t>Спб</w:t>
      </w:r>
      <w:proofErr w:type="spellEnd"/>
      <w:r>
        <w:rPr>
          <w:rFonts w:ascii="Cambria" w:eastAsia="Calibri" w:hAnsi="Cambria" w:cs="Calibri"/>
          <w:color w:val="632423"/>
        </w:rPr>
        <w:t>. Окончание программы в центре города.</w:t>
      </w:r>
    </w:p>
    <w:p w:rsidR="006E4EA0" w:rsidRDefault="009479B2">
      <w:pPr>
        <w:rPr>
          <w:rStyle w:val="afa"/>
          <w:rFonts w:ascii="Cambria" w:hAnsi="Cambria" w:cs="Cambria"/>
          <w:color w:val="632423"/>
        </w:rPr>
      </w:pPr>
      <w:r>
        <w:rPr>
          <w:rFonts w:ascii="Cambria" w:hAnsi="Cambria" w:cs="Calibri"/>
          <w:b/>
          <w:color w:val="632423"/>
        </w:rPr>
        <w:t>3 день.</w:t>
      </w:r>
      <w:r>
        <w:rPr>
          <w:rFonts w:ascii="Cambria" w:hAnsi="Cambria" w:cs="Calibri"/>
          <w:color w:val="632423"/>
          <w:sz w:val="23"/>
          <w:szCs w:val="23"/>
          <w:shd w:val="clear" w:color="auto" w:fill="FFFFFF"/>
        </w:rPr>
        <w:t xml:space="preserve"> </w:t>
      </w:r>
      <w:r>
        <w:rPr>
          <w:rFonts w:ascii="Cambria" w:hAnsi="Cambria" w:cs="Calibri"/>
          <w:color w:val="632423"/>
        </w:rPr>
        <w:t xml:space="preserve">Завтрак в гостинице. Встреча с гидом в холле гостиницы на 1-м этаже. </w:t>
      </w:r>
      <w:r>
        <w:rPr>
          <w:rStyle w:val="afa"/>
          <w:rFonts w:ascii="Cambria" w:hAnsi="Cambria" w:cs="Cambria"/>
          <w:b/>
          <w:color w:val="632423"/>
        </w:rPr>
        <w:t>Тематическая автобусная экскурсия «Дворцы и их владельцы».</w:t>
      </w:r>
    </w:p>
    <w:p w:rsidR="006E4EA0" w:rsidRDefault="009479B2">
      <w:pPr>
        <w:rPr>
          <w:rStyle w:val="afa"/>
          <w:rFonts w:ascii="Cambria" w:hAnsi="Cambria" w:cs="Cambria"/>
          <w:b/>
          <w:color w:val="632423"/>
        </w:rPr>
      </w:pPr>
      <w:r>
        <w:rPr>
          <w:rStyle w:val="afa"/>
          <w:rFonts w:ascii="Calibri" w:hAnsi="Calibri" w:cs="Calibri"/>
          <w:color w:val="632423"/>
        </w:rPr>
        <w:t xml:space="preserve">В течение двух столетий Санкт-Петербург был столицей Российской империи. Здесь располагались Императорский двор, правительственные учреждения, резиденции членов императорской фамилии и высшей аристократии. Во время экскурсии Вы </w:t>
      </w:r>
      <w:proofErr w:type="gramStart"/>
      <w:r>
        <w:rPr>
          <w:rStyle w:val="afa"/>
          <w:rFonts w:ascii="Calibri" w:hAnsi="Calibri" w:cs="Calibri"/>
          <w:color w:val="632423"/>
        </w:rPr>
        <w:t>познакомитесь  с</w:t>
      </w:r>
      <w:proofErr w:type="gramEnd"/>
      <w:r>
        <w:rPr>
          <w:rStyle w:val="afa"/>
          <w:rFonts w:ascii="Calibri" w:hAnsi="Calibri" w:cs="Calibri"/>
          <w:color w:val="632423"/>
        </w:rPr>
        <w:t xml:space="preserve"> дворцовыми постройками XVIII – начала XX веков, проследите путь эволюции дворцовой архитектуры и, конечно, услышите увлекательное повествование о жизни, судьбе и тайнах сиятельных владельцев знаменитых особняков. Во время экскурсии запланировано </w:t>
      </w:r>
      <w:r>
        <w:rPr>
          <w:rStyle w:val="afa"/>
          <w:rFonts w:ascii="Calibri" w:hAnsi="Calibri" w:cs="Calibri"/>
          <w:b/>
          <w:color w:val="632423"/>
        </w:rPr>
        <w:t>п</w:t>
      </w:r>
      <w:r>
        <w:rPr>
          <w:rStyle w:val="afa"/>
          <w:rFonts w:ascii="Cambria" w:hAnsi="Cambria" w:cs="Cambria"/>
          <w:b/>
          <w:color w:val="632423"/>
        </w:rPr>
        <w:t>осещение одного из дворцов</w:t>
      </w:r>
      <w:bookmarkStart w:id="0" w:name="_GoBack"/>
      <w:bookmarkEnd w:id="0"/>
      <w:r>
        <w:rPr>
          <w:rStyle w:val="afa"/>
          <w:rFonts w:ascii="Cambria" w:hAnsi="Cambria" w:cs="Cambria"/>
          <w:b/>
          <w:color w:val="632423"/>
        </w:rPr>
        <w:t>: 1. Эрмитаж (Зимний дворец, Главный музейный комплекс), 2. Дворец князя Владимира, 3. Дворец Белосельских-Белозерских (выбор при бронировании тура!).</w:t>
      </w:r>
    </w:p>
    <w:p w:rsidR="006E4EA0" w:rsidRDefault="009479B2">
      <w:r>
        <w:rPr>
          <w:rFonts w:ascii="Calibri" w:hAnsi="Calibri" w:cs="Calibri"/>
          <w:color w:val="632423"/>
        </w:rPr>
        <w:t>Окончание программы в центре города. Самостоятельное возвращение в гостиницу.</w:t>
      </w:r>
    </w:p>
    <w:p w:rsidR="006E4EA0" w:rsidRDefault="006E4EA0">
      <w:pPr>
        <w:rPr>
          <w:rFonts w:ascii="Cambria" w:hAnsi="Cambria" w:cs="Calibri"/>
          <w:b/>
          <w:i/>
          <w:color w:val="632423"/>
        </w:rPr>
      </w:pPr>
    </w:p>
    <w:p w:rsidR="006E4EA0" w:rsidRDefault="009479B2">
      <w:r>
        <w:rPr>
          <w:rFonts w:ascii="Cambria" w:hAnsi="Cambria" w:cs="Calibri"/>
          <w:b/>
          <w:color w:val="632423"/>
        </w:rPr>
        <w:t>4 день</w:t>
      </w:r>
      <w:r>
        <w:rPr>
          <w:rFonts w:ascii="Cambria" w:hAnsi="Cambria" w:cs="Calibri"/>
          <w:color w:val="632423"/>
        </w:rPr>
        <w:t xml:space="preserve">. Завтрак в гостинице. Встреча с гидом в холле гостиницы на 1-м этаже, выезд на автобусе из гостиницы на программу. </w:t>
      </w:r>
      <w:r>
        <w:rPr>
          <w:rFonts w:ascii="Cambria" w:hAnsi="Cambria" w:cs="Calibri"/>
          <w:b/>
          <w:i/>
          <w:color w:val="632423"/>
        </w:rPr>
        <w:t>Загородная экскурсия «Краски осени» в Царское Село и Павловск.</w:t>
      </w:r>
    </w:p>
    <w:p w:rsidR="006E4EA0" w:rsidRDefault="009479B2">
      <w:pPr>
        <w:rPr>
          <w:rStyle w:val="afa"/>
          <w:rFonts w:ascii="Calibri" w:hAnsi="Calibri" w:cs="Calibri"/>
          <w:color w:val="632423"/>
        </w:rPr>
      </w:pPr>
      <w:r>
        <w:rPr>
          <w:rFonts w:ascii="Cambria" w:hAnsi="Cambria" w:cs="Calibri"/>
          <w:b/>
          <w:i/>
          <w:color w:val="632423"/>
        </w:rPr>
        <w:t xml:space="preserve">Переезд в Царское Село. Экскурсия по Екатерининскому парку. Екатерининский парк </w:t>
      </w:r>
      <w:r>
        <w:rPr>
          <w:rStyle w:val="afa"/>
          <w:rFonts w:ascii="Calibri" w:hAnsi="Calibri" w:cs="Calibri"/>
          <w:color w:val="632423"/>
        </w:rPr>
        <w:t xml:space="preserve">– неотъемлемая часть </w:t>
      </w:r>
      <w:proofErr w:type="spellStart"/>
      <w:r>
        <w:rPr>
          <w:rStyle w:val="afa"/>
          <w:rFonts w:ascii="Calibri" w:hAnsi="Calibri" w:cs="Calibri"/>
          <w:color w:val="632423"/>
        </w:rPr>
        <w:t>Царскосельской</w:t>
      </w:r>
      <w:proofErr w:type="spellEnd"/>
      <w:r>
        <w:rPr>
          <w:rStyle w:val="afa"/>
          <w:rFonts w:ascii="Calibri" w:hAnsi="Calibri" w:cs="Calibri"/>
          <w:color w:val="632423"/>
        </w:rPr>
        <w:t xml:space="preserve"> императорской резиденции. Маршрут пешеходной экскурсии проходит как через старую регулярную часть парка, так и через пейзажную с её удивительными парковыми павильонами, триумфальными сооружениями и необыкновенными постройками великих зодчих. Парки Царского Села влекут к себе в любое время года, но особое очарование они обретают золотой осенью. Напоённые золотыми, лимонными, багряными красками, они создают особую ауру и настроение…</w:t>
      </w:r>
    </w:p>
    <w:p w:rsidR="006E4EA0" w:rsidRDefault="009479B2">
      <w:pPr>
        <w:rPr>
          <w:rStyle w:val="afa"/>
          <w:rFonts w:ascii="Calibri" w:hAnsi="Calibri" w:cs="Calibri"/>
          <w:color w:val="632423"/>
        </w:rPr>
      </w:pPr>
      <w:r>
        <w:rPr>
          <w:rFonts w:ascii="Cambria" w:hAnsi="Cambria" w:cs="Calibri"/>
          <w:b/>
          <w:i/>
          <w:color w:val="632423"/>
        </w:rPr>
        <w:t>Переезд в Павловск. Экскурсия-променад по Павловскому парку.</w:t>
      </w:r>
      <w:r>
        <w:rPr>
          <w:rFonts w:ascii="Georgia" w:hAnsi="Georgia" w:cs="Georgia"/>
          <w:color w:val="000000"/>
          <w:sz w:val="21"/>
          <w:szCs w:val="21"/>
          <w:shd w:val="clear" w:color="auto" w:fill="F8F4D9"/>
        </w:rPr>
        <w:t xml:space="preserve"> </w:t>
      </w:r>
      <w:r>
        <w:rPr>
          <w:rStyle w:val="afa"/>
          <w:rFonts w:ascii="Calibri" w:hAnsi="Calibri" w:cs="Calibri"/>
          <w:color w:val="632423"/>
        </w:rPr>
        <w:t xml:space="preserve">Павловский парк по праву считается одним из прекрасных образцов ландшафтного искусства и является одним их </w:t>
      </w:r>
      <w:proofErr w:type="gramStart"/>
      <w:r>
        <w:rPr>
          <w:rStyle w:val="afa"/>
          <w:rFonts w:ascii="Calibri" w:hAnsi="Calibri" w:cs="Calibri"/>
          <w:color w:val="632423"/>
        </w:rPr>
        <w:t>самых  крупных</w:t>
      </w:r>
      <w:proofErr w:type="gramEnd"/>
      <w:r>
        <w:rPr>
          <w:rStyle w:val="afa"/>
          <w:rFonts w:ascii="Calibri" w:hAnsi="Calibri" w:cs="Calibri"/>
          <w:color w:val="632423"/>
        </w:rPr>
        <w:t xml:space="preserve"> пейзажных парков Европы: его площадь составляет свыше 600 га. Необыкновенно гармоничное сочетание архитектурных сооружений, входящих в состав дворцово-паркового ансамбля, с живописными окрестностями реки Славянки, сотворённое умелыми руками архитекторов и мастеров ландшафтного искусства, поражает и очаровывает. Соразмерность искусственных построек и природных пейзажей, созвучие тайным струнам человеческой души всего павловского ансамбля – это заслуга не только талантливых творцов, но и членов императорской фамилии, а именно, императора Павла I и его супруги императрицы Марии Федоровны, которые не только вложили душу в свое любимое загородное имение, но и провели здесь счастливые годы своей жизни. Во время нескучной и неутомительной экскурсии-прогулки Вы узнаете интересные и неожиданные факты из истории создания дворцово-паркового ансамбля Павловска, о праздниках, буднях и быте </w:t>
      </w:r>
      <w:proofErr w:type="gramStart"/>
      <w:r>
        <w:rPr>
          <w:rStyle w:val="afa"/>
          <w:rFonts w:ascii="Calibri" w:hAnsi="Calibri" w:cs="Calibri"/>
          <w:color w:val="632423"/>
        </w:rPr>
        <w:t>его  владельцев</w:t>
      </w:r>
      <w:proofErr w:type="gramEnd"/>
      <w:r>
        <w:rPr>
          <w:rStyle w:val="afa"/>
          <w:rFonts w:ascii="Calibri" w:hAnsi="Calibri" w:cs="Calibri"/>
          <w:color w:val="632423"/>
        </w:rPr>
        <w:t>.</w:t>
      </w:r>
    </w:p>
    <w:p w:rsidR="006E4EA0" w:rsidRDefault="009479B2">
      <w:pPr>
        <w:rPr>
          <w:rFonts w:ascii="Cambria" w:eastAsia="Calibri" w:hAnsi="Cambria" w:cs="Calibri"/>
          <w:b/>
          <w:i/>
          <w:color w:val="632423"/>
        </w:rPr>
      </w:pPr>
      <w:r>
        <w:rPr>
          <w:rFonts w:ascii="Cambria" w:eastAsia="Calibri" w:hAnsi="Cambria" w:cs="Calibri"/>
          <w:b/>
          <w:i/>
          <w:color w:val="632423"/>
        </w:rPr>
        <w:t>За доп. плату возможно посещение Павловского дворца.</w:t>
      </w:r>
    </w:p>
    <w:p w:rsidR="006E4EA0" w:rsidRDefault="009479B2">
      <w:pPr>
        <w:rPr>
          <w:rFonts w:ascii="Cambria" w:eastAsia="Calibri" w:hAnsi="Cambria" w:cs="Calibri"/>
          <w:color w:val="632423"/>
        </w:rPr>
      </w:pPr>
      <w:r>
        <w:rPr>
          <w:rFonts w:ascii="Cambria" w:eastAsia="Calibri" w:hAnsi="Cambria" w:cs="Calibri"/>
          <w:color w:val="632423"/>
        </w:rPr>
        <w:t>Возвращение в СПб. Окончание программы в центре города.</w:t>
      </w:r>
    </w:p>
    <w:p w:rsidR="006E4EA0" w:rsidRDefault="006E4EA0">
      <w:pPr>
        <w:rPr>
          <w:rFonts w:ascii="Cambria" w:eastAsia="Calibri" w:hAnsi="Cambria" w:cs="Calibri"/>
          <w:color w:val="632423"/>
        </w:rPr>
      </w:pPr>
    </w:p>
    <w:p w:rsidR="006E4EA0" w:rsidRDefault="009479B2">
      <w:pPr>
        <w:spacing w:after="200" w:line="276" w:lineRule="auto"/>
        <w:rPr>
          <w:rStyle w:val="afa"/>
          <w:rFonts w:ascii="Calibri" w:eastAsia="Calibri" w:hAnsi="Calibri" w:cs="Calibri"/>
          <w:color w:val="632423"/>
        </w:rPr>
      </w:pPr>
      <w:r>
        <w:rPr>
          <w:rFonts w:ascii="Cambria" w:hAnsi="Cambria" w:cs="Calibri"/>
          <w:b/>
          <w:color w:val="632423"/>
        </w:rPr>
        <w:t xml:space="preserve">5 день. </w:t>
      </w:r>
      <w:r>
        <w:rPr>
          <w:rFonts w:ascii="Cambria" w:eastAsia="Calibri" w:hAnsi="Cambria" w:cs="Calibri"/>
          <w:color w:val="632423"/>
        </w:rPr>
        <w:t>Завтрак. Освобождение номера (</w:t>
      </w:r>
      <w:r>
        <w:rPr>
          <w:rStyle w:val="afa"/>
          <w:rFonts w:ascii="Cambria" w:hAnsi="Cambria" w:cs="Cambria"/>
          <w:color w:val="632423"/>
        </w:rPr>
        <w:t xml:space="preserve">Номер до 12-00, вещи можно оставить в камере хранения). </w:t>
      </w:r>
      <w:r>
        <w:rPr>
          <w:rStyle w:val="afa"/>
          <w:rFonts w:ascii="Cambria" w:eastAsia="Calibri" w:hAnsi="Cambria" w:cs="Cambria"/>
          <w:color w:val="632423"/>
        </w:rPr>
        <w:t>Встреча</w:t>
      </w:r>
      <w:r>
        <w:rPr>
          <w:rFonts w:ascii="Cambria" w:eastAsia="Calibri" w:hAnsi="Cambria" w:cs="Calibri"/>
          <w:color w:val="632423"/>
        </w:rPr>
        <w:t xml:space="preserve"> с гидом в холле гостиницы на 1-м этаже. </w:t>
      </w:r>
      <w:r>
        <w:rPr>
          <w:rFonts w:ascii="Cambria" w:eastAsia="Calibri" w:hAnsi="Cambria" w:cs="Calibri"/>
          <w:b/>
          <w:i/>
          <w:color w:val="632423"/>
        </w:rPr>
        <w:t xml:space="preserve">Тематическая </w:t>
      </w:r>
      <w:proofErr w:type="spellStart"/>
      <w:r>
        <w:rPr>
          <w:rFonts w:ascii="Cambria" w:eastAsia="Calibri" w:hAnsi="Cambria" w:cs="Calibri"/>
          <w:b/>
          <w:i/>
          <w:color w:val="632423"/>
        </w:rPr>
        <w:lastRenderedPageBreak/>
        <w:t>автобусно</w:t>
      </w:r>
      <w:proofErr w:type="spellEnd"/>
      <w:r>
        <w:rPr>
          <w:rFonts w:ascii="Cambria" w:eastAsia="Calibri" w:hAnsi="Cambria" w:cs="Calibri"/>
          <w:b/>
          <w:i/>
          <w:color w:val="632423"/>
        </w:rPr>
        <w:t>-пешеходная экскурсия "Небесные покровители Петербурга"</w:t>
      </w:r>
      <w:r>
        <w:rPr>
          <w:rFonts w:ascii="Cambria" w:eastAsia="Calibri" w:hAnsi="Cambria" w:cs="Calibri"/>
          <w:i/>
          <w:color w:val="632423"/>
        </w:rPr>
        <w:t xml:space="preserve"> с посещением Казанского собора, часовни Ксении Петербургской на Смоленском кладбище и Троицкого собора Александро-Невской Лавры. Как и любой город Санкт-Петербург охраняет целый сонм небесный покровителей. </w:t>
      </w:r>
      <w:r>
        <w:rPr>
          <w:rStyle w:val="afa"/>
          <w:rFonts w:ascii="Calibri" w:hAnsi="Calibri" w:cs="Calibri"/>
          <w:color w:val="632423"/>
        </w:rPr>
        <w:t>Кто «защищает» северный город и где найти места почитания его святых? Об этом Вы узнаете на экскурсии.</w:t>
      </w:r>
    </w:p>
    <w:p w:rsidR="006E4EA0" w:rsidRDefault="009479B2">
      <w:r>
        <w:rPr>
          <w:rStyle w:val="afa"/>
          <w:rFonts w:ascii="Calibri" w:hAnsi="Calibri" w:cs="Calibri"/>
          <w:i w:val="0"/>
          <w:color w:val="632423"/>
        </w:rPr>
        <w:t>Окончание программы в центре города. Самостоятельный отъезд.</w:t>
      </w:r>
    </w:p>
    <w:p w:rsidR="006E4EA0" w:rsidRDefault="006E4EA0">
      <w:pPr>
        <w:rPr>
          <w:rStyle w:val="afa"/>
          <w:rFonts w:ascii="Cambria" w:hAnsi="Cambria" w:cs="Calibri"/>
          <w:b/>
          <w:i w:val="0"/>
          <w:color w:val="632423"/>
        </w:rPr>
      </w:pPr>
    </w:p>
    <w:tbl>
      <w:tblPr>
        <w:tblW w:w="10800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748"/>
        <w:gridCol w:w="2471"/>
        <w:gridCol w:w="2075"/>
        <w:gridCol w:w="1065"/>
        <w:gridCol w:w="1068"/>
        <w:gridCol w:w="1373"/>
      </w:tblGrid>
      <w:tr w:rsidR="006E4EA0"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9479B2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>Гостиницы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9479B2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>Место в 2х.м. номере + программа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9479B2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 xml:space="preserve">Доплата за одноместный номер за 4 ночи </w:t>
            </w:r>
          </w:p>
        </w:tc>
        <w:tc>
          <w:tcPr>
            <w:tcW w:w="35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4EA0" w:rsidRDefault="009479B2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>Скидки на экскурсионную программу</w:t>
            </w:r>
          </w:p>
        </w:tc>
      </w:tr>
      <w:tr w:rsidR="006E4EA0"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6E4EA0">
            <w:pPr>
              <w:rPr>
                <w:rFonts w:ascii="Calibri" w:hAnsi="Calibri" w:cs="Calibri"/>
                <w:b/>
                <w:color w:val="632423"/>
                <w:sz w:val="20"/>
                <w:szCs w:val="20"/>
              </w:rPr>
            </w:pP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6E4EA0">
            <w:pPr>
              <w:rPr>
                <w:rFonts w:ascii="Calibri" w:hAnsi="Calibri" w:cs="Calibri"/>
                <w:b/>
                <w:color w:val="632423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6E4EA0">
            <w:pPr>
              <w:rPr>
                <w:rFonts w:ascii="Calibri" w:hAnsi="Calibri" w:cs="Calibri"/>
                <w:b/>
                <w:color w:val="632423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9479B2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proofErr w:type="spellStart"/>
            <w:r>
              <w:rPr>
                <w:rFonts w:ascii="Calibri" w:hAnsi="Calibri" w:cs="Calibri"/>
                <w:b/>
                <w:color w:val="632423"/>
              </w:rPr>
              <w:t>Шк</w:t>
            </w:r>
            <w:proofErr w:type="spellEnd"/>
            <w:r>
              <w:rPr>
                <w:rFonts w:ascii="Calibri" w:hAnsi="Calibri" w:cs="Calibri"/>
                <w:b/>
                <w:color w:val="632423"/>
              </w:rPr>
              <w:t>.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9479B2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>Студ.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4EA0" w:rsidRDefault="009479B2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>Пенсионер</w:t>
            </w:r>
          </w:p>
        </w:tc>
      </w:tr>
      <w:tr w:rsidR="006E4EA0"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9479B2">
            <w:pPr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 xml:space="preserve">А-Фонтанка*** </w:t>
            </w:r>
          </w:p>
          <w:p w:rsidR="006E4EA0" w:rsidRDefault="009479B2">
            <w:pPr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 xml:space="preserve">Завтрак </w:t>
            </w:r>
            <w:proofErr w:type="spellStart"/>
            <w:r>
              <w:rPr>
                <w:rFonts w:ascii="Calibri" w:hAnsi="Calibri" w:cs="Calibri"/>
                <w:b/>
                <w:color w:val="632423"/>
              </w:rPr>
              <w:t>шв</w:t>
            </w:r>
            <w:proofErr w:type="spellEnd"/>
            <w:proofErr w:type="gramStart"/>
            <w:r>
              <w:rPr>
                <w:rFonts w:ascii="Calibri" w:hAnsi="Calibri" w:cs="Calibri"/>
                <w:b/>
                <w:color w:val="632423"/>
              </w:rPr>
              <w:t>. стол</w:t>
            </w:r>
            <w:proofErr w:type="gramEnd"/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9479B2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>14485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9479B2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>3510</w:t>
            </w:r>
          </w:p>
        </w:tc>
        <w:tc>
          <w:tcPr>
            <w:tcW w:w="1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6E4EA0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</w:p>
          <w:p w:rsidR="006E4EA0" w:rsidRDefault="006E4EA0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</w:p>
          <w:p w:rsidR="006E4EA0" w:rsidRDefault="006E4EA0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</w:p>
          <w:p w:rsidR="006E4EA0" w:rsidRDefault="009479B2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>350</w:t>
            </w:r>
          </w:p>
        </w:tc>
        <w:tc>
          <w:tcPr>
            <w:tcW w:w="1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6E4EA0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</w:p>
          <w:p w:rsidR="006E4EA0" w:rsidRDefault="006E4EA0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</w:p>
          <w:p w:rsidR="006E4EA0" w:rsidRDefault="006E4EA0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</w:p>
          <w:p w:rsidR="006E4EA0" w:rsidRDefault="009479B2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>300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4EA0" w:rsidRDefault="006E4EA0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</w:p>
          <w:p w:rsidR="006E4EA0" w:rsidRDefault="006E4EA0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</w:p>
          <w:p w:rsidR="006E4EA0" w:rsidRDefault="006E4EA0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</w:p>
          <w:p w:rsidR="006E4EA0" w:rsidRDefault="009479B2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>200</w:t>
            </w:r>
          </w:p>
        </w:tc>
      </w:tr>
      <w:tr w:rsidR="006E4EA0"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9479B2">
            <w:pPr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>Москва ****</w:t>
            </w:r>
          </w:p>
          <w:p w:rsidR="006E4EA0" w:rsidRDefault="009479B2">
            <w:pPr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 xml:space="preserve">Завтрак </w:t>
            </w:r>
            <w:proofErr w:type="spellStart"/>
            <w:r>
              <w:rPr>
                <w:rFonts w:ascii="Calibri" w:hAnsi="Calibri" w:cs="Calibri"/>
                <w:b/>
                <w:color w:val="632423"/>
              </w:rPr>
              <w:t>шв</w:t>
            </w:r>
            <w:proofErr w:type="spellEnd"/>
            <w:proofErr w:type="gramStart"/>
            <w:r>
              <w:rPr>
                <w:rFonts w:ascii="Calibri" w:hAnsi="Calibri" w:cs="Calibri"/>
                <w:b/>
                <w:color w:val="632423"/>
              </w:rPr>
              <w:t>. стол</w:t>
            </w:r>
            <w:proofErr w:type="gramEnd"/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9479B2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>15025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9479B2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>5400</w:t>
            </w: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6E4EA0">
            <w:pPr>
              <w:rPr>
                <w:rFonts w:ascii="Calibri" w:hAnsi="Calibri" w:cs="Calibri"/>
                <w:b/>
                <w:color w:val="632423"/>
              </w:rPr>
            </w:pPr>
          </w:p>
        </w:tc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6E4EA0">
            <w:pPr>
              <w:rPr>
                <w:rFonts w:ascii="Calibri" w:hAnsi="Calibri" w:cs="Calibri"/>
                <w:b/>
                <w:color w:val="632423"/>
              </w:rPr>
            </w:pPr>
          </w:p>
        </w:tc>
        <w:tc>
          <w:tcPr>
            <w:tcW w:w="13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4EA0" w:rsidRDefault="006E4EA0">
            <w:pPr>
              <w:rPr>
                <w:rFonts w:ascii="Calibri" w:hAnsi="Calibri" w:cs="Calibri"/>
                <w:b/>
                <w:color w:val="632423"/>
              </w:rPr>
            </w:pPr>
          </w:p>
        </w:tc>
      </w:tr>
      <w:tr w:rsidR="006E4EA0"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Pr="009479B2" w:rsidRDefault="009479B2">
            <w:pPr>
              <w:rPr>
                <w:rStyle w:val="link"/>
                <w:rFonts w:ascii="Calibri" w:hAnsi="Calibri" w:cs="Calibri"/>
                <w:b/>
                <w:color w:val="833C0B"/>
              </w:rPr>
            </w:pPr>
            <w:r>
              <w:rPr>
                <w:rStyle w:val="link"/>
                <w:rFonts w:ascii="Calibri" w:hAnsi="Calibri" w:cs="Calibri"/>
                <w:b/>
                <w:color w:val="833C0B"/>
                <w:lang w:val="en-US"/>
              </w:rPr>
              <w:t>Catherine</w:t>
            </w:r>
            <w:r w:rsidRPr="009479B2">
              <w:rPr>
                <w:rStyle w:val="link"/>
                <w:rFonts w:ascii="Calibri" w:hAnsi="Calibri" w:cs="Calibri"/>
                <w:b/>
                <w:color w:val="833C0B"/>
              </w:rPr>
              <w:t xml:space="preserve"> </w:t>
            </w:r>
            <w:r>
              <w:rPr>
                <w:rStyle w:val="link"/>
                <w:rFonts w:ascii="Calibri" w:hAnsi="Calibri" w:cs="Calibri"/>
                <w:b/>
                <w:color w:val="833C0B"/>
                <w:lang w:val="en-US"/>
              </w:rPr>
              <w:t>Art</w:t>
            </w:r>
            <w:r w:rsidRPr="009479B2">
              <w:rPr>
                <w:rStyle w:val="link"/>
                <w:rFonts w:ascii="Calibri" w:hAnsi="Calibri" w:cs="Calibri"/>
                <w:b/>
                <w:color w:val="833C0B"/>
              </w:rPr>
              <w:t xml:space="preserve"> </w:t>
            </w:r>
            <w:r>
              <w:rPr>
                <w:rStyle w:val="link"/>
                <w:rFonts w:ascii="Calibri" w:hAnsi="Calibri" w:cs="Calibri"/>
                <w:b/>
                <w:color w:val="833C0B"/>
                <w:lang w:val="en-US"/>
              </w:rPr>
              <w:t>Hotel</w:t>
            </w:r>
            <w:r w:rsidRPr="009479B2">
              <w:rPr>
                <w:rStyle w:val="link"/>
                <w:rFonts w:ascii="Calibri" w:hAnsi="Calibri" w:cs="Calibri"/>
                <w:b/>
                <w:color w:val="833C0B"/>
              </w:rPr>
              <w:t>****</w:t>
            </w:r>
          </w:p>
          <w:p w:rsidR="006E4EA0" w:rsidRDefault="009479B2">
            <w:pPr>
              <w:rPr>
                <w:rStyle w:val="link"/>
                <w:rFonts w:ascii="Calibri" w:hAnsi="Calibri" w:cs="Calibri"/>
                <w:color w:val="833C0B"/>
              </w:rPr>
            </w:pPr>
            <w:r>
              <w:rPr>
                <w:rStyle w:val="link"/>
                <w:rFonts w:ascii="Calibri" w:hAnsi="Calibri" w:cs="Calibri"/>
                <w:b/>
                <w:color w:val="833C0B"/>
              </w:rPr>
              <w:t>Стандартный номер</w:t>
            </w:r>
          </w:p>
          <w:p w:rsidR="006E4EA0" w:rsidRPr="009479B2" w:rsidRDefault="009479B2">
            <w:pPr>
              <w:rPr>
                <w:color w:val="C00000"/>
              </w:rPr>
            </w:pPr>
            <w:r>
              <w:rPr>
                <w:rFonts w:ascii="Calibri" w:hAnsi="Calibri" w:cs="Calibri"/>
                <w:b/>
                <w:color w:val="632423"/>
              </w:rPr>
              <w:t>Завтрак</w:t>
            </w:r>
            <w:r w:rsidRPr="009479B2">
              <w:rPr>
                <w:rFonts w:ascii="Calibri" w:hAnsi="Calibri" w:cs="Calibri"/>
                <w:b/>
                <w:color w:val="632423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632423"/>
              </w:rPr>
              <w:t>шв</w:t>
            </w:r>
            <w:proofErr w:type="spellEnd"/>
            <w:proofErr w:type="gramStart"/>
            <w:r w:rsidRPr="009479B2">
              <w:rPr>
                <w:rFonts w:ascii="Calibri" w:hAnsi="Calibri" w:cs="Calibri"/>
                <w:b/>
                <w:color w:val="632423"/>
              </w:rPr>
              <w:t xml:space="preserve">. </w:t>
            </w:r>
            <w:r>
              <w:rPr>
                <w:rFonts w:ascii="Calibri" w:hAnsi="Calibri" w:cs="Calibri"/>
                <w:b/>
                <w:color w:val="632423"/>
              </w:rPr>
              <w:t>стол</w:t>
            </w:r>
            <w:proofErr w:type="gramEnd"/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9479B2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>15565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9479B2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>9180</w:t>
            </w: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6E4EA0">
            <w:pPr>
              <w:rPr>
                <w:rFonts w:ascii="Calibri" w:hAnsi="Calibri" w:cs="Calibri"/>
                <w:b/>
                <w:color w:val="632423"/>
              </w:rPr>
            </w:pPr>
          </w:p>
        </w:tc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6E4EA0">
            <w:pPr>
              <w:rPr>
                <w:rFonts w:ascii="Calibri" w:hAnsi="Calibri" w:cs="Calibri"/>
                <w:b/>
                <w:color w:val="632423"/>
              </w:rPr>
            </w:pPr>
          </w:p>
        </w:tc>
        <w:tc>
          <w:tcPr>
            <w:tcW w:w="13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4EA0" w:rsidRDefault="006E4EA0">
            <w:pPr>
              <w:rPr>
                <w:rFonts w:ascii="Calibri" w:hAnsi="Calibri" w:cs="Calibri"/>
                <w:b/>
                <w:color w:val="632423"/>
              </w:rPr>
            </w:pPr>
          </w:p>
        </w:tc>
      </w:tr>
      <w:tr w:rsidR="006E4EA0"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9479B2">
            <w:pPr>
              <w:rPr>
                <w:rStyle w:val="link"/>
                <w:rFonts w:ascii="Calibri" w:hAnsi="Calibri" w:cs="Calibri"/>
                <w:b/>
                <w:color w:val="833C0B"/>
              </w:rPr>
            </w:pPr>
            <w:r>
              <w:rPr>
                <w:rStyle w:val="link"/>
                <w:rFonts w:ascii="Calibri" w:hAnsi="Calibri" w:cs="Calibri"/>
                <w:b/>
                <w:color w:val="833C0B"/>
              </w:rPr>
              <w:t>РГПУ им. А.И. Герцена</w:t>
            </w:r>
          </w:p>
          <w:p w:rsidR="006E4EA0" w:rsidRDefault="009479B2">
            <w:r>
              <w:rPr>
                <w:rStyle w:val="link"/>
                <w:rFonts w:ascii="Calibri" w:hAnsi="Calibri" w:cs="Calibri"/>
                <w:b/>
                <w:color w:val="833C0B"/>
              </w:rPr>
              <w:t xml:space="preserve">В блоке </w:t>
            </w:r>
          </w:p>
          <w:p w:rsidR="006E4EA0" w:rsidRDefault="009479B2">
            <w:r>
              <w:rPr>
                <w:rStyle w:val="link"/>
                <w:rFonts w:ascii="Calibri" w:hAnsi="Calibri" w:cs="Calibri"/>
                <w:b/>
                <w:color w:val="833C0B"/>
              </w:rPr>
              <w:t>Без завтраков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9479B2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>13135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9479B2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>
              <w:rPr>
                <w:rFonts w:ascii="Calibri" w:hAnsi="Calibri" w:cs="Calibri"/>
                <w:b/>
                <w:color w:val="632423"/>
              </w:rPr>
              <w:t>4320</w:t>
            </w: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6E4EA0">
            <w:pPr>
              <w:rPr>
                <w:rFonts w:ascii="Calibri" w:hAnsi="Calibri" w:cs="Calibri"/>
                <w:b/>
                <w:color w:val="632423"/>
              </w:rPr>
            </w:pPr>
          </w:p>
        </w:tc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A0" w:rsidRDefault="006E4EA0">
            <w:pPr>
              <w:rPr>
                <w:rFonts w:ascii="Calibri" w:hAnsi="Calibri" w:cs="Calibri"/>
                <w:b/>
                <w:color w:val="632423"/>
              </w:rPr>
            </w:pPr>
          </w:p>
        </w:tc>
        <w:tc>
          <w:tcPr>
            <w:tcW w:w="13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4EA0" w:rsidRDefault="006E4EA0">
            <w:pPr>
              <w:rPr>
                <w:rFonts w:ascii="Calibri" w:hAnsi="Calibri" w:cs="Calibri"/>
                <w:b/>
                <w:color w:val="632423"/>
              </w:rPr>
            </w:pPr>
          </w:p>
        </w:tc>
      </w:tr>
    </w:tbl>
    <w:p w:rsidR="006E4EA0" w:rsidRDefault="006E4EA0">
      <w:pPr>
        <w:rPr>
          <w:rFonts w:ascii="Cambria" w:hAnsi="Cambria" w:cs="Calibri"/>
          <w:b/>
          <w:color w:val="632423"/>
        </w:rPr>
      </w:pPr>
    </w:p>
    <w:p w:rsidR="006E4EA0" w:rsidRDefault="009479B2">
      <w:pPr>
        <w:rPr>
          <w:rFonts w:ascii="Cambria" w:hAnsi="Cambria" w:cs="Calibri"/>
        </w:rPr>
      </w:pPr>
      <w:r>
        <w:rPr>
          <w:rFonts w:ascii="Cambria" w:hAnsi="Cambria" w:cs="Calibri"/>
        </w:rPr>
        <w:t xml:space="preserve">В </w:t>
      </w:r>
      <w:proofErr w:type="gramStart"/>
      <w:r>
        <w:rPr>
          <w:rFonts w:ascii="Cambria" w:hAnsi="Cambria" w:cs="Calibri"/>
        </w:rPr>
        <w:t>СТОИМОСТЬ  ВКЛЮЧЕНО</w:t>
      </w:r>
      <w:proofErr w:type="gramEnd"/>
      <w:r>
        <w:rPr>
          <w:rFonts w:ascii="Cambria" w:hAnsi="Cambria" w:cs="Calibri"/>
        </w:rPr>
        <w:t>:</w:t>
      </w:r>
    </w:p>
    <w:p w:rsidR="006E4EA0" w:rsidRDefault="006E4EA0">
      <w:pPr>
        <w:rPr>
          <w:rFonts w:ascii="Cambria" w:hAnsi="Cambria" w:cs="Calibri"/>
        </w:rPr>
      </w:pPr>
    </w:p>
    <w:p w:rsidR="006E4EA0" w:rsidRDefault="009479B2">
      <w:pPr>
        <w:rPr>
          <w:rFonts w:ascii="Cambria" w:hAnsi="Cambria" w:cs="Calibri"/>
        </w:rPr>
      </w:pPr>
      <w:r>
        <w:rPr>
          <w:rFonts w:ascii="Cambria" w:hAnsi="Cambria" w:cs="Calibri"/>
        </w:rPr>
        <w:t>1</w:t>
      </w:r>
      <w:proofErr w:type="gramStart"/>
      <w:r>
        <w:rPr>
          <w:rFonts w:ascii="Cambria" w:hAnsi="Cambria" w:cs="Calibri"/>
        </w:rPr>
        <w:t>/  4</w:t>
      </w:r>
      <w:proofErr w:type="gramEnd"/>
      <w:r>
        <w:rPr>
          <w:rFonts w:ascii="Cambria" w:hAnsi="Cambria" w:cs="Calibri"/>
        </w:rPr>
        <w:t xml:space="preserve">  ночи в отеле с завтраком</w:t>
      </w:r>
    </w:p>
    <w:p w:rsidR="006E4EA0" w:rsidRDefault="009479B2">
      <w:pPr>
        <w:rPr>
          <w:rFonts w:ascii="Cambria" w:hAnsi="Cambria" w:cs="Calibri"/>
        </w:rPr>
      </w:pPr>
      <w:r>
        <w:rPr>
          <w:rFonts w:ascii="Cambria" w:hAnsi="Cambria" w:cs="Calibri"/>
        </w:rPr>
        <w:t>2/ В музеи входные билеты и экскурсии</w:t>
      </w:r>
    </w:p>
    <w:p w:rsidR="006E4EA0" w:rsidRDefault="009479B2">
      <w:pPr>
        <w:rPr>
          <w:rFonts w:ascii="Cambria" w:hAnsi="Cambria" w:cs="Calibri"/>
        </w:rPr>
      </w:pPr>
      <w:r>
        <w:rPr>
          <w:rFonts w:ascii="Cambria" w:hAnsi="Cambria" w:cs="Calibri"/>
        </w:rPr>
        <w:t xml:space="preserve">       -  -Путевой Дворец Петра 1</w:t>
      </w:r>
    </w:p>
    <w:p w:rsidR="006E4EA0" w:rsidRDefault="009479B2">
      <w:pPr>
        <w:pStyle w:val="a4"/>
        <w:numPr>
          <w:ilvl w:val="0"/>
          <w:numId w:val="2"/>
        </w:numPr>
        <w:rPr>
          <w:rFonts w:ascii="Cambria" w:hAnsi="Cambria" w:cs="Calibri"/>
        </w:rPr>
      </w:pPr>
      <w:r>
        <w:rPr>
          <w:rFonts w:ascii="Cambria" w:hAnsi="Cambria" w:cs="Calibri"/>
        </w:rPr>
        <w:t>Один из выбранных Дворцов по программе</w:t>
      </w:r>
    </w:p>
    <w:p w:rsidR="006E4EA0" w:rsidRDefault="009479B2">
      <w:pPr>
        <w:pStyle w:val="a4"/>
        <w:numPr>
          <w:ilvl w:val="0"/>
          <w:numId w:val="2"/>
        </w:numPr>
        <w:rPr>
          <w:rFonts w:ascii="Cambria" w:hAnsi="Cambria" w:cs="Calibri"/>
        </w:rPr>
      </w:pPr>
      <w:r>
        <w:rPr>
          <w:rFonts w:ascii="Cambria" w:hAnsi="Cambria" w:cs="Calibri"/>
        </w:rPr>
        <w:t xml:space="preserve">Входные билеты в парки   </w:t>
      </w:r>
    </w:p>
    <w:p w:rsidR="006E4EA0" w:rsidRDefault="009479B2">
      <w:pPr>
        <w:tabs>
          <w:tab w:val="left" w:pos="1961"/>
        </w:tabs>
        <w:rPr>
          <w:rFonts w:ascii="Cambria" w:hAnsi="Cambria" w:cs="Calibri"/>
        </w:rPr>
      </w:pPr>
      <w:r>
        <w:rPr>
          <w:rFonts w:ascii="Cambria" w:hAnsi="Cambria" w:cs="Calibri"/>
        </w:rPr>
        <w:t>3/Автобусные экскурсии и работа гида каждый день по программе.</w:t>
      </w:r>
    </w:p>
    <w:p w:rsidR="006E4EA0" w:rsidRDefault="006E4EA0">
      <w:pPr>
        <w:tabs>
          <w:tab w:val="left" w:pos="1961"/>
        </w:tabs>
        <w:rPr>
          <w:rFonts w:ascii="Cambria" w:hAnsi="Cambria" w:cs="Calibri"/>
        </w:rPr>
      </w:pPr>
    </w:p>
    <w:p w:rsidR="006E4EA0" w:rsidRDefault="009479B2">
      <w:pPr>
        <w:tabs>
          <w:tab w:val="left" w:pos="1961"/>
        </w:tabs>
        <w:rPr>
          <w:rFonts w:ascii="Cambria" w:hAnsi="Cambria" w:cs="Calibri"/>
        </w:rPr>
      </w:pPr>
      <w:r>
        <w:rPr>
          <w:rFonts w:ascii="Cambria" w:hAnsi="Cambria" w:cs="Calibri"/>
        </w:rPr>
        <w:t>В СТОИМОСТЬ НЕ ВХОДЯТ:</w:t>
      </w:r>
    </w:p>
    <w:p w:rsidR="006E4EA0" w:rsidRDefault="006E4EA0">
      <w:pPr>
        <w:tabs>
          <w:tab w:val="left" w:pos="1961"/>
        </w:tabs>
        <w:rPr>
          <w:rFonts w:ascii="Cambria" w:hAnsi="Cambria" w:cs="Calibri"/>
        </w:rPr>
      </w:pPr>
    </w:p>
    <w:p w:rsidR="006E4EA0" w:rsidRDefault="009479B2">
      <w:pPr>
        <w:pStyle w:val="a4"/>
        <w:numPr>
          <w:ilvl w:val="0"/>
          <w:numId w:val="3"/>
        </w:numPr>
        <w:tabs>
          <w:tab w:val="left" w:pos="1961"/>
        </w:tabs>
        <w:rPr>
          <w:rFonts w:ascii="Cambria" w:hAnsi="Cambria" w:cs="Calibri"/>
        </w:rPr>
      </w:pPr>
      <w:r>
        <w:rPr>
          <w:rFonts w:ascii="Cambria" w:hAnsi="Cambria" w:cs="Calibri"/>
        </w:rPr>
        <w:t xml:space="preserve">Встреча и проводы в аэропорту и на </w:t>
      </w:r>
      <w:proofErr w:type="gramStart"/>
      <w:r>
        <w:rPr>
          <w:rFonts w:ascii="Cambria" w:hAnsi="Cambria" w:cs="Calibri"/>
        </w:rPr>
        <w:t>вокзале ,</w:t>
      </w:r>
      <w:proofErr w:type="gramEnd"/>
    </w:p>
    <w:p w:rsidR="006E4EA0" w:rsidRDefault="009479B2">
      <w:pPr>
        <w:pStyle w:val="a4"/>
        <w:numPr>
          <w:ilvl w:val="0"/>
          <w:numId w:val="3"/>
        </w:numPr>
        <w:tabs>
          <w:tab w:val="left" w:pos="1961"/>
        </w:tabs>
        <w:rPr>
          <w:rFonts w:ascii="Cambria" w:hAnsi="Cambria" w:cs="Calibri"/>
        </w:rPr>
      </w:pPr>
      <w:proofErr w:type="gramStart"/>
      <w:r>
        <w:rPr>
          <w:rFonts w:ascii="Cambria" w:hAnsi="Cambria" w:cs="Calibri"/>
        </w:rPr>
        <w:t>услуги</w:t>
      </w:r>
      <w:proofErr w:type="gramEnd"/>
      <w:r>
        <w:rPr>
          <w:rFonts w:ascii="Cambria" w:hAnsi="Cambria" w:cs="Calibri"/>
        </w:rPr>
        <w:t xml:space="preserve"> камеры хранения</w:t>
      </w:r>
    </w:p>
    <w:p w:rsidR="006E4EA0" w:rsidRDefault="006E4EA0">
      <w:pPr>
        <w:tabs>
          <w:tab w:val="left" w:pos="1961"/>
        </w:tabs>
        <w:rPr>
          <w:rFonts w:ascii="Cambria" w:hAnsi="Cambria" w:cs="Calibri"/>
        </w:rPr>
      </w:pPr>
    </w:p>
    <w:p w:rsidR="006E4EA0" w:rsidRDefault="006E4EA0">
      <w:pPr>
        <w:tabs>
          <w:tab w:val="left" w:pos="1961"/>
        </w:tabs>
        <w:rPr>
          <w:rFonts w:ascii="Cambria" w:hAnsi="Cambria" w:cs="Calibri"/>
        </w:rPr>
      </w:pPr>
    </w:p>
    <w:p w:rsidR="006E4EA0" w:rsidRDefault="009479B2">
      <w:pPr>
        <w:tabs>
          <w:tab w:val="left" w:pos="1961"/>
        </w:tabs>
        <w:rPr>
          <w:rFonts w:ascii="Cambria" w:hAnsi="Cambria" w:cs="Calibri"/>
        </w:rPr>
      </w:pPr>
      <w:r>
        <w:rPr>
          <w:rFonts w:ascii="Cambria" w:hAnsi="Cambria" w:cs="Calibri"/>
        </w:rPr>
        <w:tab/>
      </w:r>
    </w:p>
    <w:sectPr w:rsidR="006E4EA0">
      <w:headerReference w:type="default" r:id="rId14"/>
      <w:footerReference w:type="default" r:id="rId15"/>
      <w:pgSz w:w="12240" w:h="15840"/>
      <w:pgMar w:top="1134" w:right="850" w:bottom="1134" w:left="1701" w:header="720" w:footer="72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EA0" w:rsidRDefault="009479B2">
      <w:r>
        <w:separator/>
      </w:r>
    </w:p>
  </w:endnote>
  <w:endnote w:type="continuationSeparator" w:id="0">
    <w:p w:rsidR="006E4EA0" w:rsidRDefault="00947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Malgun Gothic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EA0" w:rsidRDefault="006E4EA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EA0" w:rsidRDefault="009479B2">
      <w:r>
        <w:separator/>
      </w:r>
    </w:p>
  </w:footnote>
  <w:footnote w:type="continuationSeparator" w:id="0">
    <w:p w:rsidR="006E4EA0" w:rsidRDefault="009479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EA0" w:rsidRDefault="009479B2">
    <w:pPr>
      <w:pStyle w:val="ab"/>
      <w:rPr>
        <w:lang w:val="en-US" w:eastAsia="en-US"/>
      </w:rPr>
    </w:pPr>
    <w:r>
      <w:rPr>
        <w:noProof/>
        <w:lang w:eastAsia="ru-RU"/>
      </w:rPr>
      <w:drawing>
        <wp:anchor distT="0" distB="0" distL="114935" distR="114935" simplePos="0" relativeHeight="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" name="WordPictureWatermark334500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3450095"/>
                  <pic:cNvPicPr>
                    <a:picLocks noChangeAspect="1"/>
                  </pic:cNvPicPr>
                </pic:nvPicPr>
                <pic:blipFill>
                  <a:blip r:embed="rId1"/>
                  <a:srcRect l="-3" t="-4" r="-3" b="-4"/>
                  <a:stretch/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B78F2"/>
    <w:multiLevelType w:val="hybridMultilevel"/>
    <w:tmpl w:val="8070B60E"/>
    <w:lvl w:ilvl="0" w:tplc="AA367362">
      <w:start w:val="1"/>
      <w:numFmt w:val="none"/>
      <w:suff w:val="nothing"/>
      <w:lvlText w:val=""/>
      <w:lvlJc w:val="left"/>
      <w:pPr>
        <w:ind w:left="0" w:firstLine="0"/>
      </w:pPr>
    </w:lvl>
    <w:lvl w:ilvl="1" w:tplc="F9225300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 w:tplc="B1361054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 w:tplc="CE98580A">
      <w:start w:val="1"/>
      <w:numFmt w:val="none"/>
      <w:suff w:val="nothing"/>
      <w:lvlText w:val=""/>
      <w:lvlJc w:val="left"/>
      <w:pPr>
        <w:ind w:left="0" w:firstLine="0"/>
      </w:pPr>
    </w:lvl>
    <w:lvl w:ilvl="4" w:tplc="F578C5A6">
      <w:start w:val="1"/>
      <w:numFmt w:val="none"/>
      <w:suff w:val="nothing"/>
      <w:lvlText w:val=""/>
      <w:lvlJc w:val="left"/>
      <w:pPr>
        <w:ind w:left="0" w:firstLine="0"/>
      </w:pPr>
    </w:lvl>
    <w:lvl w:ilvl="5" w:tplc="18061FA8">
      <w:start w:val="1"/>
      <w:numFmt w:val="none"/>
      <w:suff w:val="nothing"/>
      <w:lvlText w:val=""/>
      <w:lvlJc w:val="left"/>
      <w:pPr>
        <w:ind w:left="0" w:firstLine="0"/>
      </w:pPr>
    </w:lvl>
    <w:lvl w:ilvl="6" w:tplc="DB6C71DC">
      <w:start w:val="1"/>
      <w:numFmt w:val="none"/>
      <w:suff w:val="nothing"/>
      <w:lvlText w:val=""/>
      <w:lvlJc w:val="left"/>
      <w:pPr>
        <w:ind w:left="0" w:firstLine="0"/>
      </w:pPr>
    </w:lvl>
    <w:lvl w:ilvl="7" w:tplc="634E04F0">
      <w:start w:val="1"/>
      <w:numFmt w:val="none"/>
      <w:suff w:val="nothing"/>
      <w:lvlText w:val=""/>
      <w:lvlJc w:val="left"/>
      <w:pPr>
        <w:ind w:left="0" w:firstLine="0"/>
      </w:pPr>
    </w:lvl>
    <w:lvl w:ilvl="8" w:tplc="ED6A9C7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3095436"/>
    <w:multiLevelType w:val="hybridMultilevel"/>
    <w:tmpl w:val="B82E593E"/>
    <w:lvl w:ilvl="0" w:tplc="FDC8691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1A825FE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CCD6DD4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EA06A53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AEC65F2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55D0A01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D78E117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5E56813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3948CB1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">
    <w:nsid w:val="41B87CF9"/>
    <w:multiLevelType w:val="hybridMultilevel"/>
    <w:tmpl w:val="52342AA0"/>
    <w:lvl w:ilvl="0" w:tplc="96B044AC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E4426B1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BC96551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A86E1F5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0602F19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A18ABF1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665A26F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61EC270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E608729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EA0"/>
    <w:rsid w:val="002942A1"/>
    <w:rsid w:val="006E4EA0"/>
    <w:rsid w:val="009479B2"/>
    <w:rsid w:val="00C016EB"/>
    <w:rsid w:val="00EA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55ED71-3CAB-44AA-A5F6-2EBD879E9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0"/>
    <w:link w:val="20"/>
    <w:qFormat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No Spacing"/>
    <w:uiPriority w:val="1"/>
    <w:qFormat/>
  </w:style>
  <w:style w:type="paragraph" w:styleId="a6">
    <w:name w:val="Title"/>
    <w:basedOn w:val="a"/>
    <w:next w:val="a"/>
    <w:link w:val="11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11">
    <w:name w:val="Название Знак1"/>
    <w:link w:val="a6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12">
    <w:name w:val="Верхний колонтитул Знак1"/>
    <w:link w:val="ab"/>
    <w:uiPriority w:val="99"/>
  </w:style>
  <w:style w:type="character" w:customStyle="1" w:styleId="FooterChar">
    <w:name w:val="Footer Char"/>
    <w:uiPriority w:val="99"/>
  </w:style>
  <w:style w:type="character" w:customStyle="1" w:styleId="13">
    <w:name w:val="Нижний колонтитул Знак1"/>
    <w:link w:val="ac"/>
    <w:uiPriority w:val="99"/>
  </w:style>
  <w:style w:type="table" w:styleId="ad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4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e">
    <w:name w:val="Hyperlink"/>
    <w:uiPriority w:val="99"/>
    <w:unhideWhenUsed/>
    <w:rPr>
      <w:color w:val="0000FF" w:themeColor="hyperlink"/>
      <w:u w:val="single"/>
    </w:r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uiPriority w:val="99"/>
    <w:semiHidden/>
    <w:unhideWhenUsed/>
    <w:rPr>
      <w:vertAlign w:val="superscript"/>
    </w:rPr>
  </w:style>
  <w:style w:type="paragraph" w:styleId="15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f7">
    <w:name w:val="Верхний колонтитул Знак"/>
    <w:qFormat/>
    <w:rPr>
      <w:sz w:val="24"/>
      <w:szCs w:val="24"/>
    </w:rPr>
  </w:style>
  <w:style w:type="character" w:customStyle="1" w:styleId="af8">
    <w:name w:val="Нижний колонтитул Знак"/>
    <w:qFormat/>
    <w:rPr>
      <w:sz w:val="24"/>
      <w:szCs w:val="24"/>
    </w:rPr>
  </w:style>
  <w:style w:type="character" w:customStyle="1" w:styleId="af9">
    <w:name w:val="Название Знак"/>
    <w:qFormat/>
    <w:rPr>
      <w:rFonts w:ascii="Cambria" w:eastAsia="Times New Roman" w:hAnsi="Cambria" w:cs="Times New Roman"/>
      <w:b/>
      <w:bCs/>
      <w:sz w:val="32"/>
      <w:szCs w:val="32"/>
    </w:rPr>
  </w:style>
  <w:style w:type="character" w:styleId="afa">
    <w:name w:val="Emphasis"/>
    <w:qFormat/>
    <w:rPr>
      <w:i/>
      <w:iCs/>
    </w:rPr>
  </w:style>
  <w:style w:type="character" w:customStyle="1" w:styleId="link">
    <w:name w:val="link"/>
    <w:qFormat/>
  </w:style>
  <w:style w:type="paragraph" w:customStyle="1" w:styleId="Heading">
    <w:name w:val="Heading"/>
    <w:basedOn w:val="a"/>
    <w:next w:val="a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0">
    <w:name w:val="Body Text"/>
    <w:basedOn w:val="a"/>
    <w:pPr>
      <w:spacing w:after="140" w:line="276" w:lineRule="auto"/>
    </w:pPr>
  </w:style>
  <w:style w:type="paragraph" w:styleId="afb">
    <w:name w:val="List"/>
    <w:basedOn w:val="a0"/>
  </w:style>
  <w:style w:type="paragraph" w:styleId="afc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fd">
    <w:name w:val="Normal (Web)"/>
    <w:basedOn w:val="a"/>
    <w:qFormat/>
    <w:pPr>
      <w:spacing w:before="280" w:after="280"/>
    </w:pPr>
  </w:style>
  <w:style w:type="paragraph" w:styleId="ab">
    <w:name w:val="header"/>
    <w:basedOn w:val="a"/>
    <w:link w:val="12"/>
    <w:pPr>
      <w:tabs>
        <w:tab w:val="center" w:pos="4677"/>
        <w:tab w:val="right" w:pos="9355"/>
      </w:tabs>
    </w:pPr>
  </w:style>
  <w:style w:type="paragraph" w:styleId="ac">
    <w:name w:val="footer"/>
    <w:basedOn w:val="a"/>
    <w:link w:val="13"/>
    <w:pPr>
      <w:tabs>
        <w:tab w:val="center" w:pos="4677"/>
        <w:tab w:val="right" w:pos="9355"/>
      </w:tabs>
    </w:p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55;&#1072;&#1088;&#1080;&#1078;" TargetMode="External"/><Relationship Id="rId13" Type="http://schemas.openxmlformats.org/officeDocument/2006/relationships/hyperlink" Target="https://ru.wikipedia.org/wiki/&#1045;&#1082;&#1072;&#1090;&#1077;&#1088;&#1080;&#1085;&#1072;_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&#1050;&#1086;&#1085;&#1089;&#1090;&#1072;&#1085;&#1090;&#1080;&#1085;&#1086;&#1074;&#1089;&#1082;&#1080;&#1081;_&#1076;&#1074;&#1086;&#1088;&#1077;&#1094;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&#1050;&#1088;&#1086;&#1085;&#1096;&#1090;&#1072;&#1076;&#1090;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ru.wikipedia.org/wiki/&#1057;&#1072;&#1085;&#1082;&#1090;-&#1055;&#1077;&#1090;&#1077;&#1088;&#1073;&#1091;&#1088;&#1075;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42;&#1077;&#1088;&#1089;&#1072;&#1083;&#1100;&#1089;&#1082;&#1080;&#1081;_&#1076;&#1074;&#1086;&#1088;&#1077;&#1094;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1134</Words>
  <Characters>6465</Characters>
  <Application>Microsoft Office Word</Application>
  <DocSecurity>0</DocSecurity>
  <Lines>53</Lines>
  <Paragraphs>15</Paragraphs>
  <ScaleCrop>false</ScaleCrop>
  <Company>SPecialiST RePack</Company>
  <LinksUpToDate>false</LinksUpToDate>
  <CharactersWithSpaces>7584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«Шелковый путь»</dc:title>
  <dc:subject/>
  <dc:creator>user</dc:creator>
  <cp:keywords/>
  <dc:description/>
  <cp:lastModifiedBy>Пользователь Windows</cp:lastModifiedBy>
  <cp:revision>23</cp:revision>
  <dcterms:created xsi:type="dcterms:W3CDTF">2021-08-21T14:56:00Z</dcterms:created>
  <dcterms:modified xsi:type="dcterms:W3CDTF">2022-08-18T12:19:00Z</dcterms:modified>
  <dc:language>en-US</dc:language>
</cp:coreProperties>
</file>